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FE43" w14:textId="77777777" w:rsidR="00785117" w:rsidRPr="00785117" w:rsidRDefault="00785117" w:rsidP="00785117">
      <w:pPr>
        <w:keepNext/>
        <w:keepLines/>
        <w:spacing w:before="360" w:after="80" w:line="256" w:lineRule="auto"/>
        <w:jc w:val="center"/>
        <w:outlineLvl w:val="0"/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</w:pPr>
      <w:r w:rsidRPr="00785117"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>Sources of Basic Taste Table</w:t>
      </w:r>
    </w:p>
    <w:p w14:paraId="7ED74FF0" w14:textId="77777777" w:rsidR="00785117" w:rsidRPr="00785117" w:rsidRDefault="00785117" w:rsidP="00785117">
      <w:pPr>
        <w:spacing w:after="160" w:line="256" w:lineRule="auto"/>
        <w:rPr>
          <w:rFonts w:ascii="Lucida Bright" w:eastAsia="Aptos" w:hAnsi="Lucida Bright"/>
          <w:kern w:val="2"/>
          <w:sz w:val="24"/>
          <w14:ligatures w14:val="standardContextual"/>
        </w:rPr>
      </w:pPr>
      <w:r w:rsidRPr="00785117">
        <w:rPr>
          <w:rFonts w:ascii="Lucida Bright" w:eastAsia="Aptos" w:hAnsi="Lucida Bright"/>
          <w:kern w:val="2"/>
          <w:sz w:val="24"/>
          <w14:ligatures w14:val="standardContextual"/>
        </w:rPr>
        <w:t>This table outlines the key sources of the six basic taste categories and their common ingredients.</w:t>
      </w:r>
    </w:p>
    <w:p w14:paraId="2522B748" w14:textId="2EAFD285" w:rsidR="00785117" w:rsidRPr="00785117" w:rsidRDefault="00785117" w:rsidP="00785117">
      <w:pPr>
        <w:spacing w:after="160" w:line="256" w:lineRule="auto"/>
        <w:rPr>
          <w:rFonts w:ascii="Lucida Bright" w:eastAsia="Aptos" w:hAnsi="Lucida Bright"/>
          <w:kern w:val="2"/>
          <w:sz w:val="24"/>
          <w14:ligatures w14:val="standardContextual"/>
        </w:rPr>
      </w:pPr>
    </w:p>
    <w:tbl>
      <w:tblPr>
        <w:tblStyle w:val="GridTable4-Accent11"/>
        <w:tblW w:w="0" w:type="auto"/>
        <w:tblInd w:w="0" w:type="dxa"/>
        <w:tblLook w:val="04A0" w:firstRow="1" w:lastRow="0" w:firstColumn="1" w:lastColumn="0" w:noHBand="0" w:noVBand="1"/>
      </w:tblPr>
      <w:tblGrid>
        <w:gridCol w:w="1071"/>
        <w:gridCol w:w="3218"/>
        <w:gridCol w:w="6501"/>
      </w:tblGrid>
      <w:tr w:rsidR="00785117" w:rsidRPr="00785117" w14:paraId="3A0CAA02" w14:textId="77777777" w:rsidTr="00785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DDF9D5" w14:textId="77777777" w:rsidR="00785117" w:rsidRPr="00C11BB5" w:rsidRDefault="00785117" w:rsidP="00C11BB5">
            <w:pPr>
              <w:spacing w:after="160" w:line="256" w:lineRule="auto"/>
              <w:jc w:val="center"/>
              <w:rPr>
                <w:rFonts w:ascii="Lucida Bright" w:hAnsi="Lucida Bright"/>
                <w:sz w:val="28"/>
                <w:szCs w:val="28"/>
              </w:rPr>
            </w:pPr>
            <w:r w:rsidRPr="00C11BB5">
              <w:rPr>
                <w:rFonts w:ascii="Lucida Bright" w:hAnsi="Lucida Bright"/>
                <w:sz w:val="28"/>
                <w:szCs w:val="28"/>
              </w:rPr>
              <w:t>Taste</w:t>
            </w:r>
          </w:p>
        </w:tc>
        <w:tc>
          <w:tcPr>
            <w:tcW w:w="0" w:type="auto"/>
            <w:hideMark/>
          </w:tcPr>
          <w:p w14:paraId="41C62E74" w14:textId="77777777" w:rsidR="00785117" w:rsidRPr="00C11BB5" w:rsidRDefault="00785117" w:rsidP="00C11BB5">
            <w:pPr>
              <w:spacing w:after="160"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8"/>
                <w:szCs w:val="28"/>
              </w:rPr>
            </w:pPr>
            <w:r w:rsidRPr="00C11BB5">
              <w:rPr>
                <w:rFonts w:ascii="Lucida Bright" w:hAnsi="Lucida Bright"/>
                <w:sz w:val="28"/>
                <w:szCs w:val="28"/>
              </w:rPr>
              <w:t>Common Sources</w:t>
            </w:r>
          </w:p>
        </w:tc>
        <w:tc>
          <w:tcPr>
            <w:tcW w:w="0" w:type="auto"/>
            <w:hideMark/>
          </w:tcPr>
          <w:p w14:paraId="6AF0FC51" w14:textId="77777777" w:rsidR="00785117" w:rsidRPr="00C11BB5" w:rsidRDefault="00785117" w:rsidP="00C11BB5">
            <w:pPr>
              <w:spacing w:after="160"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8"/>
                <w:szCs w:val="28"/>
              </w:rPr>
            </w:pPr>
            <w:r w:rsidRPr="00C11BB5">
              <w:rPr>
                <w:rFonts w:ascii="Lucida Bright" w:hAnsi="Lucida Bright"/>
                <w:sz w:val="28"/>
                <w:szCs w:val="28"/>
              </w:rPr>
              <w:t>Examples of Ingredients</w:t>
            </w:r>
          </w:p>
        </w:tc>
      </w:tr>
      <w:tr w:rsidR="00785117" w:rsidRPr="00785117" w14:paraId="0ADA5F78" w14:textId="77777777" w:rsidTr="0078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12E2EEDD" w14:textId="77777777" w:rsidR="00785117" w:rsidRPr="00785117" w:rsidRDefault="00785117" w:rsidP="00785117">
            <w:pPr>
              <w:spacing w:after="160" w:line="256" w:lineRule="auto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Salt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26F2497C" w14:textId="77777777" w:rsidR="00785117" w:rsidRPr="00785117" w:rsidRDefault="00785117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Table salt, sea salt, seasoned salts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6B1DAA92" w14:textId="099D07A4" w:rsidR="00785117" w:rsidRDefault="00785117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Anchovies, bacon, chips, soy sauce, miso, pickles, nori, brined meats</w:t>
            </w:r>
            <w:r w:rsidR="00C11BB5">
              <w:rPr>
                <w:rFonts w:ascii="Lucida Bright" w:hAnsi="Lucida Bright"/>
                <w:sz w:val="24"/>
              </w:rPr>
              <w:t>.</w:t>
            </w:r>
          </w:p>
          <w:p w14:paraId="36D50F83" w14:textId="77777777" w:rsidR="00C11BB5" w:rsidRDefault="00C11BB5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  <w:p w14:paraId="37F9F28A" w14:textId="77777777" w:rsidR="00C11BB5" w:rsidRPr="00785117" w:rsidRDefault="00C11BB5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</w:tc>
      </w:tr>
      <w:tr w:rsidR="00785117" w:rsidRPr="00785117" w14:paraId="0EFC7D96" w14:textId="77777777" w:rsidTr="00785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768D2F12" w14:textId="77777777" w:rsidR="00785117" w:rsidRPr="00785117" w:rsidRDefault="00785117" w:rsidP="00785117">
            <w:pPr>
              <w:spacing w:after="160" w:line="256" w:lineRule="auto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Sour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2153B363" w14:textId="77777777" w:rsidR="00785117" w:rsidRPr="00785117" w:rsidRDefault="00785117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Acids, fermented foods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00023877" w14:textId="26C0F061" w:rsidR="00785117" w:rsidRDefault="00785117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Citrus juice, vinegar, yoghurt, sour cream, buttermilk, pickled vegetables, kefir, sumac, tamarind, cranberries</w:t>
            </w:r>
            <w:r w:rsidR="00C11BB5">
              <w:rPr>
                <w:rFonts w:ascii="Lucida Bright" w:hAnsi="Lucida Bright"/>
                <w:sz w:val="24"/>
              </w:rPr>
              <w:t>.</w:t>
            </w:r>
          </w:p>
          <w:p w14:paraId="23159B88" w14:textId="77777777" w:rsidR="00C11BB5" w:rsidRPr="00785117" w:rsidRDefault="00C11BB5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</w:tc>
      </w:tr>
      <w:tr w:rsidR="00785117" w:rsidRPr="00785117" w14:paraId="675257C5" w14:textId="77777777" w:rsidTr="0078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076A9A6B" w14:textId="77777777" w:rsidR="00785117" w:rsidRPr="00785117" w:rsidRDefault="00785117" w:rsidP="00785117">
            <w:pPr>
              <w:spacing w:after="160" w:line="256" w:lineRule="auto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Sweet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1FB2B3D2" w14:textId="77777777" w:rsidR="00785117" w:rsidRPr="00785117" w:rsidRDefault="00785117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Sucrose, carbohydrates, alcohol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61E351F6" w14:textId="6D87B0F8" w:rsidR="00785117" w:rsidRDefault="00785117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Sugar, honey, molasses, fruit juice, corn syrup, jam, carrots, sweet potatoes, beets, chocolate</w:t>
            </w:r>
            <w:proofErr w:type="gramStart"/>
            <w:r w:rsidRPr="00785117">
              <w:rPr>
                <w:rFonts w:ascii="Lucida Bright" w:hAnsi="Lucida Bright"/>
                <w:sz w:val="24"/>
              </w:rPr>
              <w:t>, most</w:t>
            </w:r>
            <w:proofErr w:type="gramEnd"/>
            <w:r w:rsidRPr="00785117">
              <w:rPr>
                <w:rFonts w:ascii="Lucida Bright" w:hAnsi="Lucida Bright"/>
                <w:sz w:val="24"/>
              </w:rPr>
              <w:t xml:space="preserve"> fruit</w:t>
            </w:r>
            <w:r w:rsidR="00C11BB5">
              <w:rPr>
                <w:rFonts w:ascii="Lucida Bright" w:hAnsi="Lucida Bright"/>
                <w:sz w:val="24"/>
              </w:rPr>
              <w:t>.</w:t>
            </w:r>
          </w:p>
          <w:p w14:paraId="5B3A7AD9" w14:textId="77777777" w:rsidR="00C11BB5" w:rsidRDefault="00C11BB5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  <w:p w14:paraId="25A93491" w14:textId="77777777" w:rsidR="00C11BB5" w:rsidRPr="00785117" w:rsidRDefault="00C11BB5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</w:tc>
      </w:tr>
      <w:tr w:rsidR="00785117" w:rsidRPr="00785117" w14:paraId="0B162A37" w14:textId="77777777" w:rsidTr="00785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5CFE0A24" w14:textId="77777777" w:rsidR="00785117" w:rsidRPr="00785117" w:rsidRDefault="00785117" w:rsidP="00785117">
            <w:pPr>
              <w:spacing w:after="160" w:line="256" w:lineRule="auto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Bitter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18D7DE4C" w14:textId="77777777" w:rsidR="00785117" w:rsidRPr="00785117" w:rsidRDefault="00785117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Tannins, quinine, certain vegetables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7653031D" w14:textId="54A1F905" w:rsidR="00785117" w:rsidRDefault="00785117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Coffee, tea, beer, radicchio, endive, broccoli, brussels sprouts, grapefruit, bitter melon, arugula</w:t>
            </w:r>
            <w:r w:rsidR="00C11BB5">
              <w:rPr>
                <w:rFonts w:ascii="Lucida Bright" w:hAnsi="Lucida Bright"/>
                <w:sz w:val="24"/>
              </w:rPr>
              <w:t>.</w:t>
            </w:r>
          </w:p>
          <w:p w14:paraId="443E0426" w14:textId="77777777" w:rsidR="00C11BB5" w:rsidRDefault="00C11BB5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  <w:p w14:paraId="2C77CD92" w14:textId="77777777" w:rsidR="00C11BB5" w:rsidRPr="00785117" w:rsidRDefault="00C11BB5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</w:tc>
      </w:tr>
      <w:tr w:rsidR="00785117" w:rsidRPr="00785117" w14:paraId="49E7A9DD" w14:textId="77777777" w:rsidTr="0078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6C5E4117" w14:textId="77777777" w:rsidR="00785117" w:rsidRPr="00785117" w:rsidRDefault="00785117" w:rsidP="00785117">
            <w:pPr>
              <w:spacing w:after="160" w:line="256" w:lineRule="auto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Umami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76F409A3" w14:textId="77777777" w:rsidR="00785117" w:rsidRPr="00785117" w:rsidRDefault="00785117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Glutamic acids, proteins, amino acids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692F1731" w14:textId="52D28045" w:rsidR="00785117" w:rsidRDefault="00785117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Parmesan, tomato, mushrooms, fish, seafood, bonito flakes, aged beef, soy sauce, miso, oyster sauce, Worcestershire sauce</w:t>
            </w:r>
            <w:r w:rsidR="00C11BB5">
              <w:rPr>
                <w:rFonts w:ascii="Lucida Bright" w:hAnsi="Lucida Bright"/>
                <w:sz w:val="24"/>
              </w:rPr>
              <w:t>.</w:t>
            </w:r>
          </w:p>
          <w:p w14:paraId="0C87DED7" w14:textId="77777777" w:rsidR="00C11BB5" w:rsidRDefault="00C11BB5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  <w:p w14:paraId="0B229CD7" w14:textId="77777777" w:rsidR="00C11BB5" w:rsidRPr="00785117" w:rsidRDefault="00C11BB5" w:rsidP="00785117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</w:tc>
      </w:tr>
      <w:tr w:rsidR="00785117" w:rsidRPr="00785117" w14:paraId="2AD14861" w14:textId="77777777" w:rsidTr="00785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576C613E" w14:textId="77777777" w:rsidR="00785117" w:rsidRPr="00785117" w:rsidRDefault="00785117" w:rsidP="00785117">
            <w:pPr>
              <w:spacing w:after="160" w:line="256" w:lineRule="auto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Spice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73DB7F2E" w14:textId="77777777" w:rsidR="00785117" w:rsidRPr="00785117" w:rsidRDefault="00785117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Capsaicin, mustard oils, pungent compounds</w:t>
            </w:r>
          </w:p>
        </w:tc>
        <w:tc>
          <w:tcPr>
            <w:tcW w:w="0" w:type="auto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hideMark/>
          </w:tcPr>
          <w:p w14:paraId="7440828D" w14:textId="708FB865" w:rsidR="00785117" w:rsidRDefault="00785117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85117">
              <w:rPr>
                <w:rFonts w:ascii="Lucida Bright" w:hAnsi="Lucida Bright"/>
                <w:sz w:val="24"/>
              </w:rPr>
              <w:t>Sriracha, hot sauces, horseradish, wasabi, mustard, harissa, ginger, chilis, radishes, watercress</w:t>
            </w:r>
            <w:r w:rsidR="00C11BB5">
              <w:rPr>
                <w:rFonts w:ascii="Lucida Bright" w:hAnsi="Lucida Bright"/>
                <w:sz w:val="24"/>
              </w:rPr>
              <w:t>.</w:t>
            </w:r>
          </w:p>
          <w:p w14:paraId="78FA6A07" w14:textId="77777777" w:rsidR="00C11BB5" w:rsidRDefault="00C11BB5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  <w:p w14:paraId="46AB0AFC" w14:textId="77777777" w:rsidR="00C11BB5" w:rsidRPr="00785117" w:rsidRDefault="00C11BB5" w:rsidP="00785117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</w:p>
        </w:tc>
      </w:tr>
    </w:tbl>
    <w:p w14:paraId="53D9B46E" w14:textId="77777777" w:rsidR="00785117" w:rsidRPr="00785117" w:rsidRDefault="00785117" w:rsidP="00785117">
      <w:pPr>
        <w:spacing w:after="160" w:line="256" w:lineRule="auto"/>
        <w:rPr>
          <w:rFonts w:ascii="Lucida Bright" w:eastAsia="Aptos" w:hAnsi="Lucida Bright"/>
          <w:b/>
          <w:bCs/>
          <w:kern w:val="2"/>
          <w:sz w:val="24"/>
          <w14:ligatures w14:val="standardContextual"/>
        </w:rPr>
      </w:pPr>
    </w:p>
    <w:p w14:paraId="61EBBB72" w14:textId="77777777" w:rsidR="00785117" w:rsidRPr="00C11BB5" w:rsidRDefault="00785117" w:rsidP="00785117">
      <w:pPr>
        <w:spacing w:after="160" w:line="256" w:lineRule="auto"/>
        <w:rPr>
          <w:rFonts w:ascii="Lucida Bright" w:eastAsia="Aptos" w:hAnsi="Lucida Bright"/>
          <w:b/>
          <w:bCs/>
          <w:kern w:val="2"/>
          <w:sz w:val="28"/>
          <w:szCs w:val="28"/>
          <w14:ligatures w14:val="standardContextual"/>
        </w:rPr>
      </w:pPr>
      <w:r w:rsidRPr="00C11BB5">
        <w:rPr>
          <w:rFonts w:ascii="Lucida Bright" w:eastAsia="Aptos" w:hAnsi="Lucida Bright"/>
          <w:b/>
          <w:bCs/>
          <w:kern w:val="2"/>
          <w:sz w:val="28"/>
          <w:szCs w:val="28"/>
          <w14:ligatures w14:val="standardContextual"/>
        </w:rPr>
        <w:t>Usage Tips:</w:t>
      </w:r>
    </w:p>
    <w:p w14:paraId="2B82FC4D" w14:textId="77777777" w:rsidR="00785117" w:rsidRPr="00785117" w:rsidRDefault="00785117" w:rsidP="00785117">
      <w:pPr>
        <w:numPr>
          <w:ilvl w:val="0"/>
          <w:numId w:val="2"/>
        </w:numPr>
        <w:spacing w:after="160" w:line="256" w:lineRule="auto"/>
        <w:rPr>
          <w:rFonts w:ascii="Lucida Bright" w:eastAsia="Aptos" w:hAnsi="Lucida Bright"/>
          <w:kern w:val="2"/>
          <w:sz w:val="24"/>
          <w14:ligatures w14:val="standardContextual"/>
        </w:rPr>
      </w:pPr>
      <w:r w:rsidRPr="00785117">
        <w:rPr>
          <w:rFonts w:ascii="Lucida Bright" w:eastAsia="Aptos" w:hAnsi="Lucida Bright"/>
          <w:b/>
          <w:bCs/>
          <w:kern w:val="2"/>
          <w:sz w:val="24"/>
          <w14:ligatures w14:val="standardContextual"/>
        </w:rPr>
        <w:t>Balancing Flavours</w:t>
      </w:r>
      <w:r w:rsidRPr="00785117">
        <w:rPr>
          <w:rFonts w:ascii="Lucida Bright" w:eastAsia="Aptos" w:hAnsi="Lucida Bright"/>
          <w:kern w:val="2"/>
          <w:sz w:val="24"/>
          <w14:ligatures w14:val="standardContextual"/>
        </w:rPr>
        <w:t>: Combining different taste elements can enhance dishes (e.g., salt with sour, sweet with bitter).</w:t>
      </w:r>
    </w:p>
    <w:p w14:paraId="5B15E16D" w14:textId="77777777" w:rsidR="00785117" w:rsidRPr="00785117" w:rsidRDefault="00785117" w:rsidP="00785117">
      <w:pPr>
        <w:numPr>
          <w:ilvl w:val="0"/>
          <w:numId w:val="2"/>
        </w:numPr>
        <w:spacing w:after="160" w:line="256" w:lineRule="auto"/>
        <w:rPr>
          <w:rFonts w:ascii="Lucida Bright" w:eastAsia="Aptos" w:hAnsi="Lucida Bright"/>
          <w:kern w:val="2"/>
          <w:sz w:val="24"/>
          <w14:ligatures w14:val="standardContextual"/>
        </w:rPr>
      </w:pPr>
      <w:r w:rsidRPr="00785117">
        <w:rPr>
          <w:rFonts w:ascii="Lucida Bright" w:eastAsia="Aptos" w:hAnsi="Lucida Bright"/>
          <w:b/>
          <w:bCs/>
          <w:kern w:val="2"/>
          <w:sz w:val="24"/>
          <w14:ligatures w14:val="standardContextual"/>
        </w:rPr>
        <w:t>Boosting Flavour</w:t>
      </w:r>
      <w:r w:rsidRPr="00785117">
        <w:rPr>
          <w:rFonts w:ascii="Lucida Bright" w:eastAsia="Aptos" w:hAnsi="Lucida Bright"/>
          <w:kern w:val="2"/>
          <w:sz w:val="24"/>
          <w14:ligatures w14:val="standardContextual"/>
        </w:rPr>
        <w:t>: Use natural sources of umami and spice to deepen taste complexity.</w:t>
      </w:r>
    </w:p>
    <w:p w14:paraId="7175E910" w14:textId="77777777" w:rsidR="00785117" w:rsidRPr="00785117" w:rsidRDefault="00785117" w:rsidP="00785117">
      <w:pPr>
        <w:numPr>
          <w:ilvl w:val="0"/>
          <w:numId w:val="2"/>
        </w:numPr>
        <w:spacing w:after="160" w:line="256" w:lineRule="auto"/>
        <w:rPr>
          <w:rFonts w:ascii="Lucida Bright" w:eastAsia="Aptos" w:hAnsi="Lucida Bright"/>
          <w:kern w:val="2"/>
          <w:sz w:val="24"/>
          <w14:ligatures w14:val="standardContextual"/>
        </w:rPr>
      </w:pPr>
      <w:r w:rsidRPr="00785117">
        <w:rPr>
          <w:rFonts w:ascii="Lucida Bright" w:eastAsia="Aptos" w:hAnsi="Lucida Bright"/>
          <w:b/>
          <w:bCs/>
          <w:kern w:val="2"/>
          <w:sz w:val="24"/>
          <w14:ligatures w14:val="standardContextual"/>
        </w:rPr>
        <w:t>Layering Tastes</w:t>
      </w:r>
      <w:r w:rsidRPr="00785117">
        <w:rPr>
          <w:rFonts w:ascii="Lucida Bright" w:eastAsia="Aptos" w:hAnsi="Lucida Bright"/>
          <w:kern w:val="2"/>
          <w:sz w:val="24"/>
          <w14:ligatures w14:val="standardContextual"/>
        </w:rPr>
        <w:t>: Add ingredients at different stages of cooking to develop depth.</w:t>
      </w:r>
    </w:p>
    <w:p w14:paraId="69DEE6E1" w14:textId="77777777" w:rsidR="003A5FF5" w:rsidRPr="002870BD" w:rsidRDefault="003A5FF5">
      <w:pPr>
        <w:rPr>
          <w:rFonts w:ascii="Lucida Bright" w:hAnsi="Lucida Bright"/>
          <w:b/>
          <w:color w:val="808080"/>
          <w:sz w:val="24"/>
          <w:szCs w:val="24"/>
        </w:rPr>
      </w:pPr>
    </w:p>
    <w:sectPr w:rsidR="003A5FF5" w:rsidRPr="002870BD" w:rsidSect="006E298E">
      <w:footerReference w:type="default" r:id="rId7"/>
      <w:pgSz w:w="12240" w:h="15840"/>
      <w:pgMar w:top="720" w:right="720" w:bottom="720" w:left="720" w:header="720" w:footer="510" w:gutter="0"/>
      <w:pgBorders w:offsetFrom="page">
        <w:top w:val="thinThickThinMediumGap" w:sz="24" w:space="24" w:color="2F5496" w:themeColor="accent1" w:themeShade="BF"/>
        <w:left w:val="thinThickThinMediumGap" w:sz="24" w:space="24" w:color="2F5496" w:themeColor="accent1" w:themeShade="BF"/>
        <w:bottom w:val="thinThickThinMediumGap" w:sz="24" w:space="24" w:color="2F5496" w:themeColor="accent1" w:themeShade="BF"/>
        <w:right w:val="thinThickThinMediumGap" w:sz="2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4934" w14:textId="77777777" w:rsidR="00732F8A" w:rsidRDefault="00732F8A" w:rsidP="006E298E">
      <w:pPr>
        <w:spacing w:after="0" w:line="240" w:lineRule="auto"/>
      </w:pPr>
      <w:r>
        <w:separator/>
      </w:r>
    </w:p>
  </w:endnote>
  <w:endnote w:type="continuationSeparator" w:id="0">
    <w:p w14:paraId="1F098C0E" w14:textId="77777777" w:rsidR="00732F8A" w:rsidRDefault="00732F8A" w:rsidP="006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E5AC" w14:textId="082EA6F4" w:rsidR="006E298E" w:rsidRDefault="006E298E" w:rsidP="006E298E">
    <w:pPr>
      <w:pStyle w:val="Footer"/>
      <w:jc w:val="center"/>
    </w:pPr>
    <w:r w:rsidRPr="006A225E">
      <w:rPr>
        <w:noProof/>
      </w:rPr>
      <w:drawing>
        <wp:inline distT="0" distB="0" distL="0" distR="0" wp14:anchorId="0718CB7B" wp14:editId="7A1B6640">
          <wp:extent cx="1340485" cy="302260"/>
          <wp:effectExtent l="0" t="0" r="0" b="0"/>
          <wp:docPr id="1" name="Picture 3" descr="A white rectang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white rectangle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E628" w14:textId="77777777" w:rsidR="00732F8A" w:rsidRDefault="00732F8A" w:rsidP="006E298E">
      <w:pPr>
        <w:spacing w:after="0" w:line="240" w:lineRule="auto"/>
      </w:pPr>
      <w:r>
        <w:separator/>
      </w:r>
    </w:p>
  </w:footnote>
  <w:footnote w:type="continuationSeparator" w:id="0">
    <w:p w14:paraId="3261DFF4" w14:textId="77777777" w:rsidR="00732F8A" w:rsidRDefault="00732F8A" w:rsidP="006E2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381A"/>
    <w:multiLevelType w:val="hybridMultilevel"/>
    <w:tmpl w:val="051E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57954"/>
    <w:multiLevelType w:val="multilevel"/>
    <w:tmpl w:val="C29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273969">
    <w:abstractNumId w:val="0"/>
  </w:num>
  <w:num w:numId="2" w16cid:durableId="177944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C"/>
    <w:rsid w:val="000178D1"/>
    <w:rsid w:val="000E3646"/>
    <w:rsid w:val="002870BD"/>
    <w:rsid w:val="00291D18"/>
    <w:rsid w:val="00292239"/>
    <w:rsid w:val="002D3528"/>
    <w:rsid w:val="002E137B"/>
    <w:rsid w:val="00337515"/>
    <w:rsid w:val="003A433D"/>
    <w:rsid w:val="003A5FF5"/>
    <w:rsid w:val="0040537A"/>
    <w:rsid w:val="00547365"/>
    <w:rsid w:val="00576447"/>
    <w:rsid w:val="0059687A"/>
    <w:rsid w:val="005A6799"/>
    <w:rsid w:val="006637F1"/>
    <w:rsid w:val="00676D83"/>
    <w:rsid w:val="006978C9"/>
    <w:rsid w:val="006D2AB3"/>
    <w:rsid w:val="006E298E"/>
    <w:rsid w:val="00732F8A"/>
    <w:rsid w:val="00777F6B"/>
    <w:rsid w:val="00785117"/>
    <w:rsid w:val="00792546"/>
    <w:rsid w:val="00832770"/>
    <w:rsid w:val="00881E89"/>
    <w:rsid w:val="008910C9"/>
    <w:rsid w:val="00896E58"/>
    <w:rsid w:val="008A218D"/>
    <w:rsid w:val="008D5475"/>
    <w:rsid w:val="00940E9D"/>
    <w:rsid w:val="00961073"/>
    <w:rsid w:val="009A2C3C"/>
    <w:rsid w:val="00AC567E"/>
    <w:rsid w:val="00B44C1D"/>
    <w:rsid w:val="00BF24D7"/>
    <w:rsid w:val="00C11BB5"/>
    <w:rsid w:val="00C92A23"/>
    <w:rsid w:val="00CE3864"/>
    <w:rsid w:val="00CF18DF"/>
    <w:rsid w:val="00E13C7C"/>
    <w:rsid w:val="00F023CB"/>
    <w:rsid w:val="00FB25B7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E60D"/>
  <w15:chartTrackingRefBased/>
  <w15:docId w15:val="{2F001CC3-B7DC-417A-BDD0-5452803A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3C7C"/>
    <w:rPr>
      <w:color w:val="0000FF"/>
      <w:u w:val="single"/>
    </w:rPr>
  </w:style>
  <w:style w:type="character" w:styleId="FollowedHyperlink">
    <w:name w:val="FollowedHyperlink"/>
    <w:rsid w:val="0054736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E38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9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98E"/>
    <w:rPr>
      <w:sz w:val="22"/>
      <w:szCs w:val="22"/>
    </w:rPr>
  </w:style>
  <w:style w:type="paragraph" w:styleId="NormalWeb">
    <w:name w:val="Normal (Web)"/>
    <w:basedOn w:val="Normal"/>
    <w:uiPriority w:val="99"/>
    <w:rsid w:val="006E29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6E298E"/>
    <w:rPr>
      <w:b/>
      <w:bCs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785117"/>
    <w:rPr>
      <w:rFonts w:ascii="Aptos" w:eastAsia="Aptos" w:hAnsi="Aptos"/>
      <w:kern w:val="2"/>
      <w:sz w:val="22"/>
      <w:szCs w:val="2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GridTable4-Accent1">
    <w:name w:val="Grid Table 4 Accent 1"/>
    <w:basedOn w:val="TableNormal"/>
    <w:uiPriority w:val="49"/>
    <w:rsid w:val="0078511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Audio Visual Sites</vt:lpstr>
    </vt:vector>
  </TitlesOfParts>
  <Company/>
  <LinksUpToDate>false</LinksUpToDate>
  <CharactersWithSpaces>1350</CharactersWithSpaces>
  <SharedDoc>false</SharedDoc>
  <HLinks>
    <vt:vector size="6" baseType="variant">
      <vt:variant>
        <vt:i4>4194379</vt:i4>
      </vt:variant>
      <vt:variant>
        <vt:i4>0</vt:i4>
      </vt:variant>
      <vt:variant>
        <vt:i4>0</vt:i4>
      </vt:variant>
      <vt:variant>
        <vt:i4>5</vt:i4>
      </vt:variant>
      <vt:variant>
        <vt:lpwstr>http://www.illy.com/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MJF</dc:creator>
  <cp:keywords/>
  <cp:lastModifiedBy>Mark French</cp:lastModifiedBy>
  <cp:revision>4</cp:revision>
  <dcterms:created xsi:type="dcterms:W3CDTF">2025-05-29T06:22:00Z</dcterms:created>
  <dcterms:modified xsi:type="dcterms:W3CDTF">2025-05-29T06:26:00Z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8f46b84c9409fed6250724fce7f0f14d7aff53449be632ef4cecf8060707cb34</vt:lpwstr>
  </property>
</Properties>
</file>